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746" w:val="left" w:leader="none"/>
        </w:tabs>
        <w:spacing w:line="240" w:lineRule="auto"/>
        <w:ind w:left="15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5564" cy="11830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564" cy="11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10768" cy="143589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68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before="64"/>
        <w:ind w:left="8331" w:right="0" w:firstLine="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Dofinansowano z Funduszu Prewencyjnego PZU Życie S.A.</w:t>
      </w:r>
    </w:p>
    <w:p>
      <w:pPr>
        <w:pStyle w:val="BodyText"/>
        <w:spacing w:before="1"/>
        <w:rPr>
          <w:rFonts w:ascii="Times New Roman"/>
          <w:i/>
          <w:sz w:val="18"/>
        </w:rPr>
      </w:pPr>
    </w:p>
    <w:p>
      <w:pPr>
        <w:pStyle w:val="Heading1"/>
        <w:spacing w:before="70"/>
        <w:ind w:left="525"/>
        <w:rPr>
          <w:u w:val="none"/>
        </w:rPr>
      </w:pPr>
      <w:r>
        <w:rPr>
          <w:u w:val="thick"/>
        </w:rPr>
        <w:t>Odbiorca środków prewencyjnych: </w:t>
      </w:r>
      <w:r>
        <w:rPr>
          <w:u w:val="none"/>
        </w:rPr>
        <w:t>WOJEWÓDZKI SZPITAL NEUROPSYCHIATRYCZNY IM. DR EMILA CYRANA W LUBLIŃCU, UL. GRUNWALDZKA 48, 42-700 LUBLINIEC</w:t>
      </w:r>
    </w:p>
    <w:p>
      <w:pPr>
        <w:pStyle w:val="BodyText"/>
        <w:rPr>
          <w:b/>
        </w:rPr>
      </w:pPr>
    </w:p>
    <w:p>
      <w:pPr>
        <w:spacing w:before="0"/>
        <w:ind w:left="523" w:right="52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Numer umowy prewencyjnej</w:t>
      </w:r>
      <w:r>
        <w:rPr>
          <w:b/>
          <w:sz w:val="24"/>
        </w:rPr>
        <w:t>: 10/2014/PREW/PZUZ/KATOWICE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69"/>
        <w:ind w:left="525" w:right="52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Nazwa realizowanego zadania</w:t>
      </w:r>
      <w:r>
        <w:rPr>
          <w:b/>
          <w:sz w:val="24"/>
        </w:rPr>
        <w:t>: „Zakup specjalistycznego sprzętu rehabilitacyjnego w postaci zestawu uchwytów dla niepełnosprawnych oraz odbojnic naściennych”.</w:t>
      </w:r>
    </w:p>
    <w:p>
      <w:pPr>
        <w:pStyle w:val="BodyText"/>
        <w:rPr>
          <w:b/>
        </w:rPr>
      </w:pPr>
    </w:p>
    <w:p>
      <w:pPr>
        <w:spacing w:before="0"/>
        <w:ind w:left="523" w:right="52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Całkowita wartość zadania:  </w:t>
      </w:r>
      <w:r>
        <w:rPr>
          <w:b/>
          <w:sz w:val="24"/>
        </w:rPr>
        <w:t>15.548,21 zł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69"/>
        <w:ind w:left="524" w:right="52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Okres realizacji:  </w:t>
      </w:r>
      <w:r>
        <w:rPr>
          <w:b/>
          <w:sz w:val="24"/>
        </w:rPr>
        <w:t>03.02.2014 – 31.03.2014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69"/>
        <w:ind w:left="111" w:right="110" w:firstLine="708"/>
        <w:jc w:val="both"/>
      </w:pPr>
      <w:r>
        <w:rPr/>
        <w:t>Realizacja powyższego zadania nastapiła w   wyniku otrzymanego przez Szpital ddofinansowania z funduszu prewencyjnego PZU        w wysokości </w:t>
      </w:r>
      <w:r>
        <w:rPr>
          <w:b/>
        </w:rPr>
        <w:t>15.000,00 zł </w:t>
      </w:r>
      <w:r>
        <w:rPr/>
        <w:t>(słownie złotych: piętnaście tysięcy złotych 0/100) z przeznaczeniem na zakup specjalistycznego sprzętu rehabilitacyjnego w postaci zestawu uchwytów dla niepełnosprawnych montowanych w sześciu sanitariatach na oddziałach szpitalnych            i</w:t>
      </w:r>
      <w:r>
        <w:rPr>
          <w:spacing w:val="-5"/>
        </w:rPr>
        <w:t> </w:t>
      </w:r>
      <w:r>
        <w:rPr/>
        <w:t>w</w:t>
      </w:r>
      <w:r>
        <w:rPr>
          <w:spacing w:val="-8"/>
        </w:rPr>
        <w:t> </w:t>
      </w:r>
      <w:r>
        <w:rPr/>
        <w:t>sanitariacie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izbie</w:t>
      </w:r>
      <w:r>
        <w:rPr>
          <w:spacing w:val="-4"/>
        </w:rPr>
        <w:t> </w:t>
      </w:r>
      <w:r>
        <w:rPr/>
        <w:t>przyjęć</w:t>
      </w:r>
      <w:r>
        <w:rPr>
          <w:spacing w:val="-5"/>
        </w:rPr>
        <w:t> </w:t>
      </w:r>
      <w:r>
        <w:rPr/>
        <w:t>oraz</w:t>
      </w:r>
      <w:r>
        <w:rPr>
          <w:spacing w:val="-7"/>
        </w:rPr>
        <w:t> </w:t>
      </w:r>
      <w:r>
        <w:rPr/>
        <w:t>odbojnic</w:t>
      </w:r>
      <w:r>
        <w:rPr>
          <w:spacing w:val="-7"/>
        </w:rPr>
        <w:t> </w:t>
      </w:r>
      <w:r>
        <w:rPr/>
        <w:t>naściennych</w:t>
      </w:r>
      <w:r>
        <w:rPr>
          <w:spacing w:val="-4"/>
        </w:rPr>
        <w:t> </w:t>
      </w:r>
      <w:r>
        <w:rPr/>
        <w:t>montowanych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korytarzach</w:t>
      </w:r>
      <w:r>
        <w:rPr>
          <w:spacing w:val="-4"/>
        </w:rPr>
        <w:t> </w:t>
      </w:r>
      <w:r>
        <w:rPr/>
        <w:t>w</w:t>
      </w:r>
      <w:r>
        <w:rPr>
          <w:spacing w:val="-8"/>
        </w:rPr>
        <w:t> </w:t>
      </w:r>
      <w:r>
        <w:rPr/>
        <w:t>oddziałach</w:t>
      </w:r>
      <w:r>
        <w:rPr>
          <w:spacing w:val="-4"/>
        </w:rPr>
        <w:t> </w:t>
      </w:r>
      <w:r>
        <w:rPr/>
        <w:t>szpitalnych</w:t>
      </w:r>
    </w:p>
    <w:p>
      <w:pPr>
        <w:pStyle w:val="BodyText"/>
      </w:pPr>
    </w:p>
    <w:p>
      <w:pPr>
        <w:pStyle w:val="BodyText"/>
        <w:ind w:left="111" w:right="107" w:firstLine="708"/>
        <w:jc w:val="both"/>
      </w:pPr>
      <w:r>
        <w:rPr/>
        <w:t>Osiągnięcie planowanego efektu prewencyjnego nastąpiło poprzez </w:t>
      </w:r>
      <w:r>
        <w:rPr>
          <w:b/>
        </w:rPr>
        <w:t>zakup specjalistycznego sprzętu rehabilitacyjnego w postaci zestawu uchwytów dla niepełnosprawnych oraz odbojnic naściennych. </w:t>
      </w:r>
      <w:r>
        <w:rPr/>
        <w:t>Narodowy Fundusz Zdrowia oraz obowiązujące przepisy prawne, nakładają na Szpital obowiązek zabezpieczenia pacjentom dostępu do sanitariatów oraz pomieszczeń przystosowanych dla osób niepełnosprawnych. W tym celu Szpital zamontuje zakupiony sprzęt w sanitariatach w sześciu oddziałach oraz w izbie przyjęć a w oddziałach szpitalnych na korytarzach poręcze </w:t>
      </w:r>
      <w:r>
        <w:rPr>
          <w:spacing w:val="-4"/>
        </w:rPr>
        <w:t>(tzw.</w:t>
      </w:r>
      <w:r>
        <w:rPr>
          <w:spacing w:val="58"/>
        </w:rPr>
        <w:t> </w:t>
      </w:r>
      <w:r>
        <w:rPr/>
        <w:t>odbojnice). Zamontowanie powyższych urządzeń pozytywnie wpłynie na funkcjonowanie niepełnosprawnych pacjentów Szpitala.</w:t>
      </w:r>
    </w:p>
    <w:sectPr>
      <w:type w:val="continuous"/>
      <w:pgSz w:w="16840" w:h="11900" w:orient="landscape"/>
      <w:pgMar w:top="8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3" w:right="523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</dc:creator>
  <cp:keywords>()</cp:keywords>
  <dc:title>informacja o śr. prewencyjnych</dc:title>
  <dcterms:created xsi:type="dcterms:W3CDTF">2016-09-23T15:46:15Z</dcterms:created>
  <dcterms:modified xsi:type="dcterms:W3CDTF">2016-09-23T15:46:15Z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2016-09-23T00:00:00Z</vt:filetime>
  </property>
</Properties>
</file>